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F5" w:rsidRPr="00294F68" w:rsidRDefault="006251F5" w:rsidP="00B15403">
      <w:pPr>
        <w:jc w:val="right"/>
      </w:pPr>
      <w:r w:rsidRPr="00294F68">
        <w:t>УТВЕРЖДАЮ</w:t>
      </w:r>
    </w:p>
    <w:p w:rsidR="00B15403" w:rsidRDefault="004549BA" w:rsidP="006251F5">
      <w:pPr>
        <w:jc w:val="right"/>
      </w:pPr>
      <w:r>
        <w:t xml:space="preserve">Проректор </w:t>
      </w:r>
      <w:r w:rsidR="00CD7DFC">
        <w:t xml:space="preserve">по научной </w:t>
      </w:r>
      <w:r w:rsidR="00CD7DFC">
        <w:br/>
        <w:t>и инновационной деятельности ТИУ</w:t>
      </w:r>
    </w:p>
    <w:p w:rsidR="00B15403" w:rsidRDefault="00B15403" w:rsidP="006251F5">
      <w:pPr>
        <w:jc w:val="right"/>
      </w:pPr>
    </w:p>
    <w:p w:rsidR="006251F5" w:rsidRPr="00294F68" w:rsidRDefault="00B15403" w:rsidP="006251F5">
      <w:pPr>
        <w:jc w:val="right"/>
      </w:pPr>
      <w:r>
        <w:t>_</w:t>
      </w:r>
      <w:r w:rsidR="006251F5">
        <w:t>_______________</w:t>
      </w:r>
    </w:p>
    <w:p w:rsidR="006251F5" w:rsidRPr="00294F68" w:rsidRDefault="006251F5" w:rsidP="006251F5">
      <w:pPr>
        <w:jc w:val="center"/>
      </w:pPr>
    </w:p>
    <w:p w:rsidR="006251F5" w:rsidRPr="00294F68" w:rsidRDefault="006251F5" w:rsidP="006251F5">
      <w:pPr>
        <w:jc w:val="right"/>
      </w:pPr>
      <w:r w:rsidRPr="00294F68">
        <w:t>«_____»____________ 20____г.</w:t>
      </w:r>
    </w:p>
    <w:p w:rsidR="006251F5" w:rsidRPr="00294F68" w:rsidRDefault="006251F5" w:rsidP="006251F5">
      <w:pPr>
        <w:jc w:val="right"/>
      </w:pPr>
    </w:p>
    <w:p w:rsidR="006251F5" w:rsidRPr="00294F68" w:rsidRDefault="006251F5" w:rsidP="006251F5">
      <w:pPr>
        <w:jc w:val="center"/>
        <w:rPr>
          <w:b/>
        </w:rPr>
      </w:pPr>
      <w:r w:rsidRPr="00294F68">
        <w:rPr>
          <w:b/>
        </w:rPr>
        <w:t>ЗАКЛЮЧЕНИЕ</w:t>
      </w:r>
    </w:p>
    <w:p w:rsidR="006251F5" w:rsidRPr="00294F68" w:rsidRDefault="006251F5" w:rsidP="006251F5">
      <w:pPr>
        <w:jc w:val="center"/>
        <w:rPr>
          <w:b/>
        </w:rPr>
      </w:pPr>
      <w:r w:rsidRPr="00294F68">
        <w:rPr>
          <w:b/>
        </w:rPr>
        <w:t>о возможности открытого опубликования</w:t>
      </w:r>
    </w:p>
    <w:p w:rsidR="006251F5" w:rsidRPr="00294F68" w:rsidRDefault="006251F5" w:rsidP="006251F5">
      <w:pPr>
        <w:jc w:val="center"/>
        <w:rPr>
          <w:b/>
        </w:rPr>
      </w:pPr>
      <w:r w:rsidRPr="00294F68">
        <w:rPr>
          <w:b/>
        </w:rPr>
        <w:t>___________________________________________________________</w:t>
      </w:r>
      <w:r>
        <w:rPr>
          <w:b/>
        </w:rPr>
        <w:t>__________________</w:t>
      </w:r>
    </w:p>
    <w:p w:rsidR="006251F5" w:rsidRPr="00294F68" w:rsidRDefault="006251F5" w:rsidP="006251F5">
      <w:pPr>
        <w:jc w:val="center"/>
      </w:pPr>
      <w:r w:rsidRPr="00294F68">
        <w:t>(наименование материалов, подлежащих экспертизе)</w:t>
      </w:r>
    </w:p>
    <w:p w:rsidR="006251F5" w:rsidRPr="00294F68" w:rsidRDefault="006251F5" w:rsidP="00A7240B">
      <w:pPr>
        <w:spacing w:after="120"/>
        <w:jc w:val="center"/>
      </w:pPr>
      <w:r w:rsidRPr="00294F68">
        <w:t>_______________________________________________</w:t>
      </w:r>
      <w:r>
        <w:t>______________________________</w:t>
      </w:r>
    </w:p>
    <w:p w:rsidR="006251F5" w:rsidRPr="00294F68" w:rsidRDefault="006251F5" w:rsidP="00A7240B">
      <w:pPr>
        <w:ind w:firstLine="709"/>
        <w:jc w:val="both"/>
      </w:pPr>
      <w:r w:rsidRPr="00294F68">
        <w:t>Экспертная комиссия в составе _______________________________</w:t>
      </w:r>
      <w:r>
        <w:t>______________</w:t>
      </w:r>
      <w:r w:rsidR="00A7240B">
        <w:t>________________________________</w:t>
      </w:r>
    </w:p>
    <w:p w:rsidR="006251F5" w:rsidRPr="00294F68" w:rsidRDefault="006251F5" w:rsidP="006251F5">
      <w:pPr>
        <w:jc w:val="center"/>
      </w:pPr>
      <w:proofErr w:type="gramStart"/>
      <w:r w:rsidRPr="00294F68">
        <w:t xml:space="preserve">(наименование должностей, </w:t>
      </w:r>
      <w:proofErr w:type="gramEnd"/>
    </w:p>
    <w:p w:rsidR="006251F5" w:rsidRDefault="006251F5" w:rsidP="00A7240B">
      <w:pPr>
        <w:spacing w:after="120"/>
        <w:jc w:val="center"/>
      </w:pPr>
      <w:r w:rsidRPr="00294F68">
        <w:t>__________________________________________________________</w:t>
      </w:r>
      <w:r>
        <w:t>___________________</w:t>
      </w:r>
      <w:r w:rsidRPr="00294F68">
        <w:t xml:space="preserve">инициалы </w:t>
      </w:r>
      <w:r>
        <w:t xml:space="preserve">и </w:t>
      </w:r>
      <w:r w:rsidRPr="00294F68">
        <w:t>фамилии членов комиссии)</w:t>
      </w:r>
    </w:p>
    <w:p w:rsidR="00A7240B" w:rsidRDefault="006251F5" w:rsidP="006251F5">
      <w:pPr>
        <w:jc w:val="both"/>
      </w:pPr>
      <w:r w:rsidRPr="00294F68">
        <w:t>в период с «____» __________20____г. по «_____» _________ 20____г.</w:t>
      </w:r>
    </w:p>
    <w:p w:rsidR="006251F5" w:rsidRPr="00294F68" w:rsidRDefault="006251F5" w:rsidP="006251F5">
      <w:pPr>
        <w:jc w:val="both"/>
      </w:pPr>
      <w:r w:rsidRPr="00294F68">
        <w:t>провела экспертизу материалов _______</w:t>
      </w:r>
      <w:r>
        <w:t>___________________________________________</w:t>
      </w:r>
      <w:r w:rsidR="00A7240B">
        <w:t>__________________________</w:t>
      </w:r>
      <w:r>
        <w:t>_</w:t>
      </w:r>
    </w:p>
    <w:p w:rsidR="006251F5" w:rsidRPr="00294F68" w:rsidRDefault="006251F5" w:rsidP="006251F5">
      <w:pPr>
        <w:jc w:val="center"/>
      </w:pPr>
      <w:r>
        <w:t>(</w:t>
      </w:r>
      <w:r w:rsidRPr="00294F68">
        <w:t>наименование материалов, подлежащих экспертизе)</w:t>
      </w:r>
    </w:p>
    <w:p w:rsidR="00A7240B" w:rsidRDefault="006251F5" w:rsidP="00A7240B">
      <w:pPr>
        <w:spacing w:after="120"/>
        <w:jc w:val="both"/>
      </w:pPr>
      <w:r w:rsidRPr="00294F68"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A7240B" w:rsidRDefault="006251F5" w:rsidP="000550BD">
      <w:pPr>
        <w:ind w:firstLine="709"/>
        <w:jc w:val="both"/>
      </w:pPr>
      <w:r w:rsidRPr="00294F68">
        <w:t>Руководствуясь Законом РФ «О государственной тайне», Перечнем сведений, отнесенных к государственной тайне, утвержденным Указом Президента РФ от 30 ноября 1995 г. № 1203, а также Перечнем сведений, подлежащ</w:t>
      </w:r>
      <w:r w:rsidR="005B0739">
        <w:t xml:space="preserve">их засекречиванию, Министерства науки и высшего образования </w:t>
      </w:r>
      <w:r w:rsidRPr="00294F68">
        <w:t>Российской Федерации, утверж</w:t>
      </w:r>
      <w:r>
        <w:t xml:space="preserve">денным приказом </w:t>
      </w:r>
      <w:proofErr w:type="spellStart"/>
      <w:r>
        <w:t>Минобрнауки</w:t>
      </w:r>
      <w:proofErr w:type="spellEnd"/>
      <w:r>
        <w:t xml:space="preserve"> Росс</w:t>
      </w:r>
      <w:r w:rsidRPr="00294F68">
        <w:t>ии от 10 ноября 2014</w:t>
      </w:r>
      <w:r w:rsidR="00A7240B">
        <w:t xml:space="preserve"> г. № 36с, комиссия установила:</w:t>
      </w:r>
    </w:p>
    <w:p w:rsidR="00A7240B" w:rsidRDefault="00CE4A9E" w:rsidP="00A7240B">
      <w:pPr>
        <w:spacing w:after="120"/>
        <w:ind w:firstLine="709"/>
        <w:jc w:val="both"/>
      </w:pPr>
      <w:r>
        <w:t>с</w:t>
      </w:r>
      <w:r w:rsidR="006251F5" w:rsidRPr="00294F68">
        <w:t>ведения, содержащие</w:t>
      </w:r>
      <w:r w:rsidR="00A7240B">
        <w:t>ся</w:t>
      </w:r>
      <w:r w:rsidR="006251F5" w:rsidRPr="00294F68">
        <w:t xml:space="preserve"> в рассматриваемых материалах</w:t>
      </w:r>
      <w:r w:rsidR="00A7240B">
        <w:t xml:space="preserve"> статьи</w:t>
      </w:r>
      <w:r w:rsidR="006251F5" w:rsidRPr="00294F68">
        <w:t xml:space="preserve"> _________________________________________________________________</w:t>
      </w:r>
      <w:r w:rsidR="00A7240B">
        <w:t>____________</w:t>
      </w:r>
    </w:p>
    <w:p w:rsidR="006251F5" w:rsidRPr="00294F68" w:rsidRDefault="00A7240B" w:rsidP="00A7240B">
      <w:pPr>
        <w:spacing w:after="120"/>
        <w:ind w:firstLine="709"/>
        <w:jc w:val="center"/>
      </w:pPr>
      <w:r>
        <w:t>(указывают</w:t>
      </w:r>
      <w:r w:rsidR="003043A7">
        <w:t>с</w:t>
      </w:r>
      <w:r>
        <w:t>я авторы и название статьи</w:t>
      </w:r>
      <w:r w:rsidR="006251F5" w:rsidRPr="00294F68">
        <w:t>)</w:t>
      </w:r>
    </w:p>
    <w:p w:rsidR="006251F5" w:rsidRPr="00294F68" w:rsidRDefault="006251F5" w:rsidP="006251F5">
      <w:pPr>
        <w:spacing w:after="120"/>
        <w:jc w:val="both"/>
      </w:pPr>
      <w:r w:rsidRPr="00294F68">
        <w:t xml:space="preserve">не подпадают под действие Перечня сведений, составляющих государственную тайну (статья 5 Закона РФ «О государственной тайне»), не относятся </w:t>
      </w:r>
      <w:r w:rsidR="00A7240B">
        <w:t xml:space="preserve">к </w:t>
      </w:r>
      <w:r w:rsidRPr="00294F68">
        <w:t xml:space="preserve">Перечню сведений, отнесенных к государственной тайне, утвержденному Указом Президента РФ от 30 ноября 1995 г. № 1203, не подлежат </w:t>
      </w:r>
      <w:r w:rsidR="00A7240B" w:rsidRPr="00294F68">
        <w:t>засекречиванию,</w:t>
      </w:r>
      <w:r w:rsidRPr="00294F68">
        <w:t xml:space="preserve"> и данные материалы могут быть открыто опубликованы.</w:t>
      </w:r>
    </w:p>
    <w:p w:rsidR="006251F5" w:rsidRDefault="006251F5" w:rsidP="00CD7DFC">
      <w:pPr>
        <w:jc w:val="both"/>
      </w:pPr>
      <w:r w:rsidRPr="00294F68">
        <w:t>Члены комиссии:</w:t>
      </w:r>
    </w:p>
    <w:p w:rsidR="006251F5" w:rsidRPr="00294F68" w:rsidRDefault="00B71A6C" w:rsidP="00CD7DFC">
      <w:pPr>
        <w:tabs>
          <w:tab w:val="left" w:pos="3402"/>
        </w:tabs>
        <w:jc w:val="center"/>
      </w:pPr>
      <w:r>
        <w:t>______</w:t>
      </w:r>
      <w:r w:rsidR="00CD7DFC">
        <w:t>_______________________________</w:t>
      </w:r>
      <w:r>
        <w:t>__</w:t>
      </w:r>
      <w:r w:rsidR="006251F5" w:rsidRPr="00294F68">
        <w:t>_______________________</w:t>
      </w:r>
    </w:p>
    <w:p w:rsidR="006251F5" w:rsidRDefault="006251F5" w:rsidP="00CD7DFC">
      <w:pPr>
        <w:tabs>
          <w:tab w:val="left" w:pos="3402"/>
          <w:tab w:val="left" w:pos="4536"/>
        </w:tabs>
        <w:jc w:val="center"/>
      </w:pPr>
      <w:r w:rsidRPr="00294F68">
        <w:t>(подпись, инициалы и фамилия)</w:t>
      </w:r>
    </w:p>
    <w:p w:rsidR="00CD7DFC" w:rsidRDefault="00CD7DFC" w:rsidP="00CD7DFC">
      <w:pPr>
        <w:tabs>
          <w:tab w:val="left" w:pos="3402"/>
          <w:tab w:val="left" w:pos="4536"/>
        </w:tabs>
        <w:jc w:val="center"/>
      </w:pPr>
    </w:p>
    <w:p w:rsidR="006251F5" w:rsidRPr="00294F68" w:rsidRDefault="006251F5" w:rsidP="00CD7DFC">
      <w:pPr>
        <w:tabs>
          <w:tab w:val="left" w:pos="3402"/>
        </w:tabs>
        <w:jc w:val="center"/>
      </w:pPr>
      <w:r w:rsidRPr="00294F68">
        <w:t>_______________</w:t>
      </w:r>
      <w:r w:rsidR="00CD7DFC">
        <w:t>______________________________</w:t>
      </w:r>
      <w:r w:rsidRPr="00294F68">
        <w:t>_</w:t>
      </w:r>
      <w:r w:rsidR="00B71A6C">
        <w:t>________________</w:t>
      </w:r>
    </w:p>
    <w:p w:rsidR="006251F5" w:rsidRDefault="006251F5" w:rsidP="00CD7DFC">
      <w:pPr>
        <w:tabs>
          <w:tab w:val="left" w:pos="3402"/>
        </w:tabs>
        <w:jc w:val="center"/>
      </w:pPr>
      <w:r w:rsidRPr="00294F68">
        <w:t>(подпись, инициалы и фамилия)</w:t>
      </w:r>
    </w:p>
    <w:p w:rsidR="00CD7DFC" w:rsidRDefault="00CD7DFC" w:rsidP="00CD7DFC">
      <w:pPr>
        <w:tabs>
          <w:tab w:val="left" w:pos="3402"/>
        </w:tabs>
        <w:jc w:val="center"/>
      </w:pPr>
    </w:p>
    <w:p w:rsidR="00CD7DFC" w:rsidRPr="00294F68" w:rsidRDefault="00CD7DFC" w:rsidP="00CD7DFC">
      <w:pPr>
        <w:tabs>
          <w:tab w:val="left" w:pos="3402"/>
        </w:tabs>
        <w:jc w:val="center"/>
      </w:pPr>
      <w:r w:rsidRPr="00294F68">
        <w:t>_______________</w:t>
      </w:r>
      <w:r>
        <w:t>______________________________</w:t>
      </w:r>
      <w:r w:rsidRPr="00294F68">
        <w:t>_</w:t>
      </w:r>
      <w:r>
        <w:t>________________</w:t>
      </w:r>
    </w:p>
    <w:p w:rsidR="00CD7DFC" w:rsidRDefault="00CD7DFC" w:rsidP="00CD7DFC">
      <w:pPr>
        <w:tabs>
          <w:tab w:val="left" w:pos="3402"/>
          <w:tab w:val="left" w:pos="4536"/>
        </w:tabs>
        <w:jc w:val="center"/>
      </w:pPr>
      <w:r w:rsidRPr="00294F68">
        <w:t xml:space="preserve"> </w:t>
      </w:r>
      <w:r w:rsidRPr="00294F68">
        <w:t>(подпись, инициалы и фамилия)</w:t>
      </w:r>
    </w:p>
    <w:p w:rsidR="00CD7DFC" w:rsidRDefault="00CD7DFC" w:rsidP="00CD7DFC">
      <w:pPr>
        <w:tabs>
          <w:tab w:val="left" w:pos="3402"/>
          <w:tab w:val="left" w:pos="4536"/>
        </w:tabs>
        <w:jc w:val="center"/>
      </w:pPr>
      <w:bookmarkStart w:id="0" w:name="_GoBack"/>
      <w:bookmarkEnd w:id="0"/>
    </w:p>
    <w:p w:rsidR="00CD7DFC" w:rsidRPr="00294F68" w:rsidRDefault="00CD7DFC" w:rsidP="00CD7DFC">
      <w:pPr>
        <w:tabs>
          <w:tab w:val="left" w:pos="3402"/>
        </w:tabs>
        <w:jc w:val="center"/>
      </w:pPr>
      <w:r w:rsidRPr="00294F68">
        <w:t>_______________</w:t>
      </w:r>
      <w:r>
        <w:t>______________________________</w:t>
      </w:r>
      <w:r w:rsidRPr="00294F68">
        <w:t>_</w:t>
      </w:r>
      <w:r>
        <w:t>________________</w:t>
      </w:r>
    </w:p>
    <w:p w:rsidR="00CD7DFC" w:rsidRDefault="00CD7DFC" w:rsidP="00CD7DFC">
      <w:pPr>
        <w:tabs>
          <w:tab w:val="left" w:pos="3402"/>
          <w:tab w:val="left" w:pos="4536"/>
        </w:tabs>
        <w:jc w:val="center"/>
      </w:pPr>
      <w:r w:rsidRPr="00294F68">
        <w:t xml:space="preserve"> </w:t>
      </w:r>
      <w:r w:rsidRPr="00294F68">
        <w:t>(подпись, инициалы и фамилия)</w:t>
      </w:r>
    </w:p>
    <w:sectPr w:rsidR="00CD7DFC" w:rsidSect="00D110D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EE" w:rsidRDefault="001E44EE" w:rsidP="00D110D1">
      <w:r>
        <w:separator/>
      </w:r>
    </w:p>
  </w:endnote>
  <w:endnote w:type="continuationSeparator" w:id="0">
    <w:p w:rsidR="001E44EE" w:rsidRDefault="001E44EE" w:rsidP="00D1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</w:tblBorders>
      <w:tblLayout w:type="fixed"/>
      <w:tblLook w:val="04A0" w:firstRow="1" w:lastRow="0" w:firstColumn="1" w:lastColumn="0" w:noHBand="0" w:noVBand="1"/>
    </w:tblPr>
    <w:tblGrid>
      <w:gridCol w:w="1338"/>
      <w:gridCol w:w="6850"/>
      <w:gridCol w:w="1134"/>
    </w:tblGrid>
    <w:tr w:rsidR="00D110D1" w:rsidTr="003E5616">
      <w:trPr>
        <w:trHeight w:val="313"/>
      </w:trPr>
      <w:tc>
        <w:tcPr>
          <w:tcW w:w="1338" w:type="dxa"/>
          <w:tcBorders>
            <w:top w:val="single" w:sz="6" w:space="0" w:color="auto"/>
            <w:left w:val="threeDEmboss" w:sz="12" w:space="0" w:color="auto"/>
            <w:bottom w:val="threeDEmboss" w:sz="12" w:space="0" w:color="auto"/>
            <w:right w:val="single" w:sz="6" w:space="0" w:color="auto"/>
          </w:tcBorders>
          <w:shd w:val="clear" w:color="auto" w:fill="D9D9D9"/>
          <w:hideMark/>
        </w:tcPr>
        <w:p w:rsidR="00D110D1" w:rsidRDefault="00D110D1" w:rsidP="006251F5">
          <w:pPr>
            <w:pStyle w:val="a5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Версия </w:t>
          </w:r>
          <w:r w:rsidR="006251F5">
            <w:rPr>
              <w:bCs/>
              <w:sz w:val="20"/>
              <w:szCs w:val="20"/>
            </w:rPr>
            <w:t>2</w:t>
          </w:r>
        </w:p>
      </w:tc>
      <w:tc>
        <w:tcPr>
          <w:tcW w:w="6850" w:type="dxa"/>
          <w:tcBorders>
            <w:top w:val="single" w:sz="6" w:space="0" w:color="auto"/>
            <w:left w:val="single" w:sz="6" w:space="0" w:color="auto"/>
            <w:bottom w:val="threeDEmboss" w:sz="12" w:space="0" w:color="auto"/>
            <w:right w:val="single" w:sz="6" w:space="0" w:color="auto"/>
          </w:tcBorders>
          <w:shd w:val="clear" w:color="auto" w:fill="D9D9D9"/>
        </w:tcPr>
        <w:p w:rsidR="00D110D1" w:rsidRDefault="00D110D1" w:rsidP="009C6150">
          <w:pPr>
            <w:pStyle w:val="a5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threeDEmboss" w:sz="12" w:space="0" w:color="auto"/>
            <w:right w:val="threeDEmboss" w:sz="12" w:space="0" w:color="auto"/>
          </w:tcBorders>
          <w:shd w:val="clear" w:color="auto" w:fill="D9D9D9"/>
          <w:hideMark/>
        </w:tcPr>
        <w:p w:rsidR="00D110D1" w:rsidRDefault="00D110D1" w:rsidP="00D110D1">
          <w:pPr>
            <w:pStyle w:val="a5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Стр. </w:t>
          </w:r>
          <w:r w:rsidR="009B37C7">
            <w:rPr>
              <w:bCs/>
              <w:sz w:val="20"/>
              <w:szCs w:val="20"/>
            </w:rPr>
            <w:fldChar w:fldCharType="begin"/>
          </w:r>
          <w:r>
            <w:rPr>
              <w:bCs/>
              <w:sz w:val="20"/>
              <w:szCs w:val="20"/>
            </w:rPr>
            <w:instrText xml:space="preserve"> PAGE  \* Arabic  \* MERGEFORMAT </w:instrText>
          </w:r>
          <w:r w:rsidR="009B37C7">
            <w:rPr>
              <w:bCs/>
              <w:sz w:val="20"/>
              <w:szCs w:val="20"/>
            </w:rPr>
            <w:fldChar w:fldCharType="separate"/>
          </w:r>
          <w:r w:rsidR="00CD7DFC">
            <w:rPr>
              <w:bCs/>
              <w:noProof/>
              <w:sz w:val="20"/>
              <w:szCs w:val="20"/>
            </w:rPr>
            <w:t>2</w:t>
          </w:r>
          <w:r w:rsidR="009B37C7">
            <w:rPr>
              <w:bCs/>
              <w:sz w:val="20"/>
              <w:szCs w:val="20"/>
            </w:rPr>
            <w:fldChar w:fldCharType="end"/>
          </w:r>
          <w:r w:rsidR="006251F5">
            <w:rPr>
              <w:bCs/>
              <w:sz w:val="20"/>
              <w:szCs w:val="20"/>
            </w:rPr>
            <w:t xml:space="preserve"> из </w:t>
          </w:r>
          <w:fldSimple w:instr=" NUMPAGES  \* Arabic  \* MERGEFORMAT ">
            <w:r w:rsidR="00CD7DFC" w:rsidRPr="00CD7DFC">
              <w:rPr>
                <w:bCs/>
                <w:noProof/>
                <w:sz w:val="20"/>
                <w:szCs w:val="20"/>
              </w:rPr>
              <w:t>2</w:t>
            </w:r>
          </w:fldSimple>
        </w:p>
      </w:tc>
    </w:tr>
  </w:tbl>
  <w:p w:rsidR="00D110D1" w:rsidRDefault="00D110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EE" w:rsidRDefault="001E44EE" w:rsidP="00D110D1">
      <w:r>
        <w:separator/>
      </w:r>
    </w:p>
  </w:footnote>
  <w:footnote w:type="continuationSeparator" w:id="0">
    <w:p w:rsidR="001E44EE" w:rsidRDefault="001E44EE" w:rsidP="00D11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F20"/>
    <w:multiLevelType w:val="hybridMultilevel"/>
    <w:tmpl w:val="11043336"/>
    <w:lvl w:ilvl="0" w:tplc="C51A2E04">
      <w:start w:val="1"/>
      <w:numFmt w:val="decimal"/>
      <w:lvlText w:val="5.%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3B3BB1"/>
    <w:multiLevelType w:val="hybridMultilevel"/>
    <w:tmpl w:val="8EB0645A"/>
    <w:lvl w:ilvl="0" w:tplc="4BFC77A2">
      <w:start w:val="1"/>
      <w:numFmt w:val="decimal"/>
      <w:lvlText w:val="4.%1"/>
      <w:lvlJc w:val="left"/>
      <w:pPr>
        <w:ind w:left="250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42291"/>
    <w:multiLevelType w:val="multilevel"/>
    <w:tmpl w:val="2912E8F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3" w:hanging="1425"/>
      </w:pPr>
    </w:lvl>
    <w:lvl w:ilvl="2">
      <w:start w:val="1"/>
      <w:numFmt w:val="decimal"/>
      <w:isLgl/>
      <w:lvlText w:val="%1.%2.%3."/>
      <w:lvlJc w:val="left"/>
      <w:pPr>
        <w:ind w:left="2133" w:hanging="1425"/>
      </w:pPr>
    </w:lvl>
    <w:lvl w:ilvl="3">
      <w:start w:val="1"/>
      <w:numFmt w:val="decimal"/>
      <w:isLgl/>
      <w:lvlText w:val="%1.%2.%3.%4."/>
      <w:lvlJc w:val="left"/>
      <w:pPr>
        <w:ind w:left="2133" w:hanging="1425"/>
      </w:pPr>
    </w:lvl>
    <w:lvl w:ilvl="4">
      <w:start w:val="1"/>
      <w:numFmt w:val="decimal"/>
      <w:isLgl/>
      <w:lvlText w:val="%1.%2.%3.%4.%5."/>
      <w:lvlJc w:val="left"/>
      <w:pPr>
        <w:ind w:left="2133" w:hanging="1425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3">
    <w:nsid w:val="48036712"/>
    <w:multiLevelType w:val="hybridMultilevel"/>
    <w:tmpl w:val="B2169288"/>
    <w:lvl w:ilvl="0" w:tplc="4002F6C0">
      <w:start w:val="1"/>
      <w:numFmt w:val="decimal"/>
      <w:lvlText w:val="1.%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3635032"/>
    <w:multiLevelType w:val="hybridMultilevel"/>
    <w:tmpl w:val="7D3CD888"/>
    <w:lvl w:ilvl="0" w:tplc="707496B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2C3424"/>
    <w:multiLevelType w:val="hybridMultilevel"/>
    <w:tmpl w:val="ED3CB5B4"/>
    <w:lvl w:ilvl="0" w:tplc="B0BCBC1C">
      <w:start w:val="1"/>
      <w:numFmt w:val="decimal"/>
      <w:lvlText w:val="2.%1"/>
      <w:lvlJc w:val="left"/>
      <w:pPr>
        <w:ind w:left="1428" w:hanging="360"/>
      </w:pPr>
    </w:lvl>
    <w:lvl w:ilvl="1" w:tplc="B0BCBC1C">
      <w:start w:val="1"/>
      <w:numFmt w:val="decimal"/>
      <w:lvlText w:val="2.%2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916CB5"/>
    <w:multiLevelType w:val="hybridMultilevel"/>
    <w:tmpl w:val="7A6ADA3E"/>
    <w:lvl w:ilvl="0" w:tplc="0930C8E0">
      <w:start w:val="1"/>
      <w:numFmt w:val="decimal"/>
      <w:lvlText w:val="3.%1"/>
      <w:lvlJc w:val="left"/>
      <w:pPr>
        <w:ind w:left="2508" w:hanging="360"/>
      </w:p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>
      <w:start w:val="1"/>
      <w:numFmt w:val="decimal"/>
      <w:lvlText w:val="%4."/>
      <w:lvlJc w:val="left"/>
      <w:pPr>
        <w:ind w:left="4668" w:hanging="360"/>
      </w:pPr>
    </w:lvl>
    <w:lvl w:ilvl="4" w:tplc="04190019">
      <w:start w:val="1"/>
      <w:numFmt w:val="lowerLetter"/>
      <w:lvlText w:val="%5."/>
      <w:lvlJc w:val="left"/>
      <w:pPr>
        <w:ind w:left="5388" w:hanging="360"/>
      </w:pPr>
    </w:lvl>
    <w:lvl w:ilvl="5" w:tplc="0419001B">
      <w:start w:val="1"/>
      <w:numFmt w:val="lowerRoman"/>
      <w:lvlText w:val="%6."/>
      <w:lvlJc w:val="right"/>
      <w:pPr>
        <w:ind w:left="6108" w:hanging="180"/>
      </w:pPr>
    </w:lvl>
    <w:lvl w:ilvl="6" w:tplc="0419000F">
      <w:start w:val="1"/>
      <w:numFmt w:val="decimal"/>
      <w:lvlText w:val="%7."/>
      <w:lvlJc w:val="left"/>
      <w:pPr>
        <w:ind w:left="6828" w:hanging="360"/>
      </w:pPr>
    </w:lvl>
    <w:lvl w:ilvl="7" w:tplc="04190019">
      <w:start w:val="1"/>
      <w:numFmt w:val="lowerLetter"/>
      <w:lvlText w:val="%8."/>
      <w:lvlJc w:val="left"/>
      <w:pPr>
        <w:ind w:left="7548" w:hanging="360"/>
      </w:pPr>
    </w:lvl>
    <w:lvl w:ilvl="8" w:tplc="0419001B">
      <w:start w:val="1"/>
      <w:numFmt w:val="lowerRoman"/>
      <w:lvlText w:val="%9."/>
      <w:lvlJc w:val="right"/>
      <w:pPr>
        <w:ind w:left="826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C88"/>
    <w:rsid w:val="000550BD"/>
    <w:rsid w:val="000C4B81"/>
    <w:rsid w:val="00152F83"/>
    <w:rsid w:val="001E44EE"/>
    <w:rsid w:val="00210183"/>
    <w:rsid w:val="002A6C88"/>
    <w:rsid w:val="002A786D"/>
    <w:rsid w:val="002F4C68"/>
    <w:rsid w:val="002F5F0A"/>
    <w:rsid w:val="003043A7"/>
    <w:rsid w:val="00357463"/>
    <w:rsid w:val="0037441F"/>
    <w:rsid w:val="003E5616"/>
    <w:rsid w:val="004255C6"/>
    <w:rsid w:val="004549BA"/>
    <w:rsid w:val="00481BD2"/>
    <w:rsid w:val="004C4FB5"/>
    <w:rsid w:val="004F7B76"/>
    <w:rsid w:val="00526531"/>
    <w:rsid w:val="005678EA"/>
    <w:rsid w:val="005B0739"/>
    <w:rsid w:val="005D58E3"/>
    <w:rsid w:val="006251F5"/>
    <w:rsid w:val="00632B25"/>
    <w:rsid w:val="00683733"/>
    <w:rsid w:val="006F100A"/>
    <w:rsid w:val="006F6E4F"/>
    <w:rsid w:val="0070585D"/>
    <w:rsid w:val="007351D9"/>
    <w:rsid w:val="007D62C5"/>
    <w:rsid w:val="00807503"/>
    <w:rsid w:val="008136B5"/>
    <w:rsid w:val="00915FE5"/>
    <w:rsid w:val="00931930"/>
    <w:rsid w:val="009569A5"/>
    <w:rsid w:val="00971D20"/>
    <w:rsid w:val="00982B98"/>
    <w:rsid w:val="00995DB4"/>
    <w:rsid w:val="009B1692"/>
    <w:rsid w:val="009B37C7"/>
    <w:rsid w:val="00A7240B"/>
    <w:rsid w:val="00A92621"/>
    <w:rsid w:val="00B15403"/>
    <w:rsid w:val="00B1589B"/>
    <w:rsid w:val="00B46156"/>
    <w:rsid w:val="00B71A6C"/>
    <w:rsid w:val="00BE54B5"/>
    <w:rsid w:val="00C42194"/>
    <w:rsid w:val="00CD4A5E"/>
    <w:rsid w:val="00CD7DFC"/>
    <w:rsid w:val="00CE4A9E"/>
    <w:rsid w:val="00CE5037"/>
    <w:rsid w:val="00D039CF"/>
    <w:rsid w:val="00D110D1"/>
    <w:rsid w:val="00D43FCA"/>
    <w:rsid w:val="00DE4347"/>
    <w:rsid w:val="00E5165A"/>
    <w:rsid w:val="00E82ECE"/>
    <w:rsid w:val="00EC3119"/>
    <w:rsid w:val="00EF5E65"/>
    <w:rsid w:val="00F97E1E"/>
    <w:rsid w:val="00FC3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2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6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A6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A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semiHidden/>
    <w:unhideWhenUsed/>
    <w:rsid w:val="002A6C88"/>
  </w:style>
  <w:style w:type="character" w:customStyle="1" w:styleId="10">
    <w:name w:val="Заголовок 1 Знак"/>
    <w:basedOn w:val="a0"/>
    <w:link w:val="1"/>
    <w:rsid w:val="007D62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21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255C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5C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5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5C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5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55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55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62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A6C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2A6C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A6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A6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semiHidden/>
    <w:unhideWhenUsed/>
    <w:rsid w:val="002A6C88"/>
  </w:style>
  <w:style w:type="character" w:customStyle="1" w:styleId="10">
    <w:name w:val="Заголовок 1 Знак"/>
    <w:basedOn w:val="a0"/>
    <w:link w:val="1"/>
    <w:rsid w:val="007D62C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38F1-BF02-4E5A-860D-90E493A4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Мелузов Валерий Борисович</dc:creator>
  <cp:lastModifiedBy>Коленникова Анастасия Сергеевна</cp:lastModifiedBy>
  <cp:revision>21</cp:revision>
  <cp:lastPrinted>2018-01-10T07:21:00Z</cp:lastPrinted>
  <dcterms:created xsi:type="dcterms:W3CDTF">2016-10-25T10:44:00Z</dcterms:created>
  <dcterms:modified xsi:type="dcterms:W3CDTF">2021-02-25T12:01:00Z</dcterms:modified>
</cp:coreProperties>
</file>