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CA3" w:rsidRDefault="00596CA3" w:rsidP="00596CA3">
      <w:pPr>
        <w:spacing w:after="0" w:line="264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6329D">
        <w:rPr>
          <w:rFonts w:ascii="Times New Roman" w:hAnsi="Times New Roman" w:cs="Times New Roman"/>
          <w:b/>
          <w:sz w:val="30"/>
          <w:szCs w:val="30"/>
        </w:rPr>
        <w:t xml:space="preserve">Оформление </w:t>
      </w:r>
      <w:r>
        <w:rPr>
          <w:rFonts w:ascii="Times New Roman" w:hAnsi="Times New Roman" w:cs="Times New Roman"/>
          <w:b/>
          <w:sz w:val="30"/>
          <w:szCs w:val="30"/>
        </w:rPr>
        <w:t>постраничных сносок</w:t>
      </w:r>
      <w:r w:rsidRPr="0056329D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Pr="0056329D">
        <w:rPr>
          <w:rFonts w:ascii="Times New Roman" w:hAnsi="Times New Roman" w:cs="Times New Roman"/>
          <w:b/>
          <w:sz w:val="30"/>
          <w:szCs w:val="30"/>
        </w:rPr>
        <w:t xml:space="preserve">по требованиям ГОСТ </w:t>
      </w:r>
      <w:r>
        <w:rPr>
          <w:rFonts w:ascii="Times New Roman" w:hAnsi="Times New Roman" w:cs="Times New Roman"/>
          <w:b/>
          <w:sz w:val="30"/>
          <w:szCs w:val="30"/>
        </w:rPr>
        <w:t>Р 7.0.5.-2008</w:t>
      </w:r>
    </w:p>
    <w:p w:rsidR="00596CA3" w:rsidRDefault="00596CA3" w:rsidP="00596CA3">
      <w:pPr>
        <w:spacing w:after="0" w:line="264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96CA3" w:rsidRPr="000F2D90" w:rsidRDefault="00596CA3" w:rsidP="00596CA3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2D90">
        <w:rPr>
          <w:rFonts w:ascii="Times New Roman" w:hAnsi="Times New Roman" w:cs="Times New Roman"/>
          <w:b/>
          <w:sz w:val="26"/>
          <w:szCs w:val="26"/>
        </w:rPr>
        <w:t>Оформление ссылок на ГОСТы (и ОСТы)</w:t>
      </w:r>
    </w:p>
    <w:p w:rsidR="00596CA3" w:rsidRPr="000F2D90" w:rsidRDefault="00596CA3" w:rsidP="00596CA3">
      <w:pPr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96CA3" w:rsidRPr="001273AC" w:rsidRDefault="00596CA3" w:rsidP="00596CA3">
      <w:pPr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Пример оформления ссылок на ГОСТы</w:t>
      </w:r>
      <w:r w:rsidRPr="001273A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 ОСТы (известен диапазон страниц)</w:t>
      </w:r>
    </w:p>
    <w:p w:rsidR="00596CA3" w:rsidRPr="000F2D90" w:rsidRDefault="00596CA3" w:rsidP="00596CA3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2D90">
        <w:rPr>
          <w:rFonts w:ascii="Times New Roman" w:hAnsi="Times New Roman" w:cs="Times New Roman"/>
          <w:sz w:val="26"/>
          <w:szCs w:val="26"/>
        </w:rPr>
        <w:t>ГОСТ 1581-2019. Портландцементы тампонажные. Технические условия. – Введ. 2020-06-01. – М.: Стандартинформ, 2019. – 11 с.</w:t>
      </w:r>
    </w:p>
    <w:p w:rsidR="00596CA3" w:rsidRPr="000F2D90" w:rsidRDefault="00596CA3" w:rsidP="00596CA3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6CA3" w:rsidRPr="000F2D90" w:rsidRDefault="00596CA3" w:rsidP="00596CA3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2D90">
        <w:rPr>
          <w:rFonts w:ascii="Times New Roman" w:hAnsi="Times New Roman" w:cs="Times New Roman"/>
          <w:sz w:val="26"/>
          <w:szCs w:val="26"/>
        </w:rPr>
        <w:t>ОСТ 153-39.2-048-2003. Нефть. Типовое исследование пластовых флюидов и сепарированных нефтей. Объем исследований и формы представления результатов. – Введ. 2003-07-01. – М., 2003. – 93 с.</w:t>
      </w:r>
    </w:p>
    <w:p w:rsidR="00596CA3" w:rsidRDefault="00596CA3" w:rsidP="00596CA3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6CA3" w:rsidRPr="000F2D90" w:rsidRDefault="00596CA3" w:rsidP="00596CA3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6CA3" w:rsidRPr="000F2D90" w:rsidRDefault="00596CA3" w:rsidP="00596CA3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6CA3" w:rsidRPr="000F2D90" w:rsidRDefault="00596CA3" w:rsidP="00596CA3">
      <w:pPr>
        <w:tabs>
          <w:tab w:val="left" w:pos="567"/>
        </w:tabs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2D90">
        <w:rPr>
          <w:rFonts w:ascii="Times New Roman" w:hAnsi="Times New Roman" w:cs="Times New Roman"/>
          <w:b/>
          <w:sz w:val="26"/>
          <w:szCs w:val="26"/>
        </w:rPr>
        <w:t>Пример</w:t>
      </w:r>
      <w:r>
        <w:rPr>
          <w:rFonts w:ascii="Times New Roman" w:hAnsi="Times New Roman" w:cs="Times New Roman"/>
          <w:b/>
          <w:sz w:val="26"/>
          <w:szCs w:val="26"/>
        </w:rPr>
        <w:t xml:space="preserve"> оформления ссылки</w:t>
      </w:r>
      <w:r w:rsidRPr="000F2D90">
        <w:rPr>
          <w:rFonts w:ascii="Times New Roman" w:hAnsi="Times New Roman" w:cs="Times New Roman"/>
          <w:b/>
          <w:sz w:val="26"/>
          <w:szCs w:val="26"/>
        </w:rPr>
        <w:t>, когда документ расположен в сети Интернет</w:t>
      </w:r>
    </w:p>
    <w:p w:rsidR="00596CA3" w:rsidRPr="000F2D90" w:rsidRDefault="00596CA3" w:rsidP="00596CA3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2D90">
        <w:rPr>
          <w:rFonts w:ascii="Times New Roman" w:hAnsi="Times New Roman" w:cs="Times New Roman"/>
          <w:sz w:val="26"/>
          <w:szCs w:val="26"/>
        </w:rPr>
        <w:t xml:space="preserve">ГОСТ 20287-91. Методы определения температур текучести и застывания [Электронный ресурс]. – Введ. 1992-01-01. – М.: Стандартинформ, 1992. – </w:t>
      </w:r>
      <w:r w:rsidRPr="000F2D90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0F2D90">
        <w:rPr>
          <w:rFonts w:ascii="Times New Roman" w:hAnsi="Times New Roman" w:cs="Times New Roman"/>
          <w:sz w:val="26"/>
          <w:szCs w:val="26"/>
        </w:rPr>
        <w:t xml:space="preserve">: </w:t>
      </w:r>
      <w:hyperlink r:id="rId4" w:history="1">
        <w:r w:rsidRPr="000F2D90">
          <w:rPr>
            <w:rStyle w:val="a3"/>
            <w:rFonts w:ascii="Times New Roman" w:hAnsi="Times New Roman" w:cs="Times New Roman"/>
            <w:sz w:val="26"/>
            <w:szCs w:val="26"/>
          </w:rPr>
          <w:t>https://docs.cntd.ru/</w:t>
        </w:r>
      </w:hyperlink>
      <w:r w:rsidRPr="000F2D90">
        <w:rPr>
          <w:rFonts w:ascii="Times New Roman" w:hAnsi="Times New Roman" w:cs="Times New Roman"/>
          <w:sz w:val="26"/>
          <w:szCs w:val="26"/>
        </w:rPr>
        <w:t>.</w:t>
      </w:r>
    </w:p>
    <w:p w:rsidR="00596CA3" w:rsidRPr="000F2D90" w:rsidRDefault="00596CA3" w:rsidP="00596CA3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6CA3" w:rsidRPr="000F2D90" w:rsidRDefault="00596CA3" w:rsidP="00596CA3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6CA3" w:rsidRPr="000F2D90" w:rsidRDefault="00596CA3" w:rsidP="00596CA3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6CA3" w:rsidRPr="000F2D90" w:rsidRDefault="00596CA3" w:rsidP="00596CA3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6CA3" w:rsidRPr="000F2D90" w:rsidRDefault="00596CA3" w:rsidP="00596CA3">
      <w:pPr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96CA3" w:rsidRPr="000F2D90" w:rsidRDefault="00596CA3" w:rsidP="00596CA3">
      <w:pPr>
        <w:tabs>
          <w:tab w:val="left" w:pos="567"/>
        </w:tabs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2D90">
        <w:rPr>
          <w:rFonts w:ascii="Times New Roman" w:hAnsi="Times New Roman" w:cs="Times New Roman"/>
          <w:b/>
          <w:sz w:val="26"/>
          <w:szCs w:val="26"/>
        </w:rPr>
        <w:t xml:space="preserve">Пример, когда идет ссылка на </w:t>
      </w:r>
      <w:r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596CA3" w:rsidRPr="000F2D90" w:rsidRDefault="00596CA3" w:rsidP="00596CA3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2D90">
        <w:rPr>
          <w:rFonts w:ascii="Times New Roman" w:hAnsi="Times New Roman" w:cs="Times New Roman"/>
          <w:sz w:val="26"/>
          <w:szCs w:val="26"/>
        </w:rPr>
        <w:t>Нагаев Н. А., Дядюк Н. П., Ишмаев А. П. Отчет о результатах структурно-поискового бурения на р. Верхней Алабуге в р-не д. Беспалово и в р-не д. Криволапово Звериноголовского (Усть-Уйского) района Курганской области / ТКГРЭ. – Тюмень, 1962. – 283 с.</w:t>
      </w:r>
    </w:p>
    <w:p w:rsidR="00596CA3" w:rsidRDefault="00596CA3" w:rsidP="00596CA3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6CA3" w:rsidRDefault="00596CA3" w:rsidP="00596CA3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6CA3" w:rsidRPr="000F2D90" w:rsidRDefault="00596CA3" w:rsidP="00596CA3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6CA3" w:rsidRPr="00C72CFB" w:rsidRDefault="00596CA3" w:rsidP="00596CA3">
      <w:pPr>
        <w:spacing w:after="0" w:line="26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2CFB">
        <w:rPr>
          <w:rFonts w:ascii="Times New Roman" w:hAnsi="Times New Roman" w:cs="Times New Roman"/>
          <w:b/>
          <w:sz w:val="26"/>
          <w:szCs w:val="26"/>
        </w:rPr>
        <w:t xml:space="preserve">Пример ссылки </w:t>
      </w:r>
      <w:r>
        <w:rPr>
          <w:rFonts w:ascii="Times New Roman" w:hAnsi="Times New Roman" w:cs="Times New Roman"/>
          <w:b/>
          <w:sz w:val="26"/>
          <w:szCs w:val="26"/>
        </w:rPr>
        <w:t>на приказы, постановления, законы</w:t>
      </w:r>
    </w:p>
    <w:p w:rsidR="00596CA3" w:rsidRDefault="00596CA3" w:rsidP="00596CA3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51B8">
        <w:rPr>
          <w:rFonts w:ascii="Times New Roman" w:hAnsi="Times New Roman" w:cs="Times New Roman"/>
          <w:sz w:val="26"/>
          <w:szCs w:val="26"/>
        </w:rPr>
        <w:t>Приказ Министерства науки и высшего образования Российской Федерации, Мини-стерства просвещения Российской Федерации от 05.08.2020 № 885/390 «О практич</w:t>
      </w:r>
      <w:r>
        <w:rPr>
          <w:rFonts w:ascii="Times New Roman" w:hAnsi="Times New Roman" w:cs="Times New Roman"/>
          <w:sz w:val="26"/>
          <w:szCs w:val="26"/>
        </w:rPr>
        <w:t xml:space="preserve">е-ской подготовке обучающихся» </w:t>
      </w:r>
      <w:r w:rsidRPr="005F51B8">
        <w:rPr>
          <w:rFonts w:ascii="Times New Roman" w:hAnsi="Times New Roman" w:cs="Times New Roman"/>
          <w:sz w:val="26"/>
          <w:szCs w:val="26"/>
        </w:rPr>
        <w:t>[</w:t>
      </w:r>
      <w:r>
        <w:rPr>
          <w:rFonts w:ascii="Times New Roman" w:hAnsi="Times New Roman" w:cs="Times New Roman"/>
          <w:sz w:val="26"/>
          <w:szCs w:val="26"/>
        </w:rPr>
        <w:t xml:space="preserve">Электронный ресурс]. </w:t>
      </w:r>
      <w:r w:rsidRPr="000F2D90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51B8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5F51B8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7F1D0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7F1D05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7F1D0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publication</w:t>
        </w:r>
        <w:r w:rsidRPr="007F1D0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7F1D0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pravo</w:t>
        </w:r>
        <w:r w:rsidRPr="007F1D0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7F1D0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Pr="007F1D0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7F1D0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Pr="007F1D05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Pr="007F1D0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Document</w:t>
        </w:r>
        <w:r w:rsidRPr="007F1D05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Pr="007F1D0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View</w:t>
        </w:r>
        <w:r w:rsidRPr="007F1D05">
          <w:rPr>
            <w:rStyle w:val="a3"/>
            <w:rFonts w:ascii="Times New Roman" w:hAnsi="Times New Roman" w:cs="Times New Roman"/>
            <w:sz w:val="26"/>
            <w:szCs w:val="26"/>
          </w:rPr>
          <w:t>/0001202009110053?</w:t>
        </w:r>
        <w:r w:rsidRPr="007F1D0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index</w:t>
        </w:r>
        <w:r w:rsidRPr="007F1D05">
          <w:rPr>
            <w:rStyle w:val="a3"/>
            <w:rFonts w:ascii="Times New Roman" w:hAnsi="Times New Roman" w:cs="Times New Roman"/>
            <w:sz w:val="26"/>
            <w:szCs w:val="26"/>
          </w:rPr>
          <w:t>=1&amp;</w:t>
        </w:r>
        <w:r w:rsidRPr="007F1D0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rangeSize</w:t>
        </w:r>
        <w:r w:rsidRPr="007F1D05">
          <w:rPr>
            <w:rStyle w:val="a3"/>
            <w:rFonts w:ascii="Times New Roman" w:hAnsi="Times New Roman" w:cs="Times New Roman"/>
            <w:sz w:val="26"/>
            <w:szCs w:val="26"/>
          </w:rPr>
          <w:t>=1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596CA3" w:rsidRDefault="00596CA3" w:rsidP="00596CA3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6CA3" w:rsidRPr="005F51B8" w:rsidRDefault="00596CA3" w:rsidP="00596CA3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522A" w:rsidRDefault="00B1522A">
      <w:bookmarkStart w:id="0" w:name="_GoBack"/>
      <w:bookmarkEnd w:id="0"/>
    </w:p>
    <w:sectPr w:rsidR="00B1522A" w:rsidSect="00596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3A"/>
    <w:rsid w:val="003C7D3A"/>
    <w:rsid w:val="00596CA3"/>
    <w:rsid w:val="00B1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91819-7703-4723-BCB2-01A9A48F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C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6C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009110053?index=1&amp;rangeSize=1" TargetMode="External"/><Relationship Id="rId4" Type="http://schemas.openxmlformats.org/officeDocument/2006/relationships/hyperlink" Target="https://docs.cnt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>TIU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Коленникова Анастасия Сергеевна</dc:creator>
  <cp:keywords/>
  <dc:description/>
  <cp:lastModifiedBy>Коленникова Анастасия Сергеевна</cp:lastModifiedBy>
  <cp:revision>2</cp:revision>
  <dcterms:created xsi:type="dcterms:W3CDTF">2023-07-26T09:50:00Z</dcterms:created>
  <dcterms:modified xsi:type="dcterms:W3CDTF">2023-07-26T09:50:00Z</dcterms:modified>
</cp:coreProperties>
</file>